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top w:val="single" w:sz="6" w:space="1" w:color="auto"/>
          <w:left w:val="single" w:sz="6" w:space="1" w:color="auto"/>
          <w:bottom w:val="single" w:sz="6" w:space="1" w:color="auto"/>
          <w:right w:val="single" w:sz="6" w:space="1" w:color="auto"/>
        </w:pBdr>
        <w:jc w:val="center"/>
        <w:rPr>
          <w:rFonts w:ascii="Century Gothic" w:hAnsi="Century Gothic"/>
          <w:b/>
          <w:sz w:val="24"/>
        </w:rPr>
      </w:pPr>
      <w:r>
        <w:rPr>
          <w:rFonts w:ascii="Century Gothic" w:hAnsi="Century Gothic"/>
          <w:b/>
          <w:sz w:val="24"/>
        </w:rPr>
        <w:t xml:space="preserve">CONFIDENTIALITY AND DISCLAIMER </w:t>
      </w:r>
      <w:bookmarkStart w:id="0" w:name="_GoBack"/>
      <w:bookmarkEnd w:id="0"/>
    </w:p>
    <w:p>
      <w:pPr>
        <w:pBdr>
          <w:top w:val="single" w:sz="6" w:space="1" w:color="auto"/>
          <w:left w:val="single" w:sz="6" w:space="1" w:color="auto"/>
          <w:bottom w:val="single" w:sz="6" w:space="1" w:color="auto"/>
          <w:right w:val="single" w:sz="6" w:space="1" w:color="auto"/>
        </w:pBdr>
        <w:jc w:val="both"/>
        <w:rPr>
          <w:rFonts w:ascii="Century Gothic" w:hAnsi="Century Gothic"/>
        </w:rPr>
      </w:pPr>
    </w:p>
    <w:p>
      <w:pPr>
        <w:pBdr>
          <w:top w:val="single" w:sz="6" w:space="1" w:color="auto"/>
          <w:left w:val="single" w:sz="6" w:space="1" w:color="auto"/>
          <w:bottom w:val="single" w:sz="6" w:space="1" w:color="auto"/>
          <w:right w:val="single" w:sz="6" w:space="1" w:color="auto"/>
        </w:pBdr>
        <w:jc w:val="both"/>
        <w:rPr>
          <w:rFonts w:ascii="Century Gothic" w:hAnsi="Century Gothic"/>
        </w:rPr>
      </w:pPr>
      <w:r>
        <w:rPr>
          <w:rFonts w:ascii="Century Gothic" w:hAnsi="Century Gothic"/>
        </w:rPr>
        <w:t xml:space="preserve">Interested buyers should be aware that the owner(s) of the </w:t>
      </w:r>
      <w:proofErr w:type="gramStart"/>
      <w:r>
        <w:rPr>
          <w:rFonts w:ascii="Century Gothic" w:hAnsi="Century Gothic"/>
        </w:rPr>
        <w:t>property(</w:t>
      </w:r>
      <w:proofErr w:type="spellStart"/>
      <w:proofErr w:type="gramEnd"/>
      <w:r>
        <w:rPr>
          <w:rFonts w:ascii="Century Gothic" w:hAnsi="Century Gothic"/>
        </w:rPr>
        <w:t>ies</w:t>
      </w:r>
      <w:proofErr w:type="spellEnd"/>
      <w:r>
        <w:rPr>
          <w:rFonts w:ascii="Century Gothic" w:hAnsi="Century Gothic"/>
        </w:rPr>
        <w:t>) (hereinafter the "Seller(s)") may have acquired the property(</w:t>
      </w:r>
      <w:proofErr w:type="spellStart"/>
      <w:r>
        <w:rPr>
          <w:rFonts w:ascii="Century Gothic" w:hAnsi="Century Gothic"/>
        </w:rPr>
        <w:t>ies</w:t>
      </w:r>
      <w:proofErr w:type="spellEnd"/>
      <w:r>
        <w:rPr>
          <w:rFonts w:ascii="Century Gothic" w:hAnsi="Century Gothic"/>
        </w:rPr>
        <w:t>) by foreclosure or deed in lieu of foreclosure, and that the Seller(s) is/are selling the property(</w:t>
      </w:r>
      <w:proofErr w:type="spellStart"/>
      <w:r>
        <w:rPr>
          <w:rFonts w:ascii="Century Gothic" w:hAnsi="Century Gothic"/>
        </w:rPr>
        <w:t>ies</w:t>
      </w:r>
      <w:proofErr w:type="spellEnd"/>
      <w:r>
        <w:rPr>
          <w:rFonts w:ascii="Century Gothic" w:hAnsi="Century Gothic"/>
        </w:rPr>
        <w:t xml:space="preserve">) in "AS IS" CONDITION WITH ALL FAULTS.  WITHOUT REPRESENTATION OR WARRANTIES OF ANY KIND OR NATURE, EXCEPT WARRANTY TITLE.  Prior to and/or after contracting to purchase, as appropriate, buyers will be given a reasonable opportunity to inspect and investigate the </w:t>
      </w:r>
      <w:proofErr w:type="gramStart"/>
      <w:r>
        <w:rPr>
          <w:rFonts w:ascii="Century Gothic" w:hAnsi="Century Gothic"/>
        </w:rPr>
        <w:t>property(</w:t>
      </w:r>
      <w:proofErr w:type="spellStart"/>
      <w:proofErr w:type="gramEnd"/>
      <w:r>
        <w:rPr>
          <w:rFonts w:ascii="Century Gothic" w:hAnsi="Century Gothic"/>
        </w:rPr>
        <w:t>ies</w:t>
      </w:r>
      <w:proofErr w:type="spellEnd"/>
      <w:r>
        <w:rPr>
          <w:rFonts w:ascii="Century Gothic" w:hAnsi="Century Gothic"/>
        </w:rPr>
        <w:t>) and all improvements thereon. Buyers shall not be entitled to, and should not rely on the Seller(s), or its/their agents as to (</w:t>
      </w:r>
      <w:proofErr w:type="spellStart"/>
      <w:r>
        <w:rPr>
          <w:rFonts w:ascii="Century Gothic" w:hAnsi="Century Gothic"/>
        </w:rPr>
        <w:t>i</w:t>
      </w:r>
      <w:proofErr w:type="spellEnd"/>
      <w:r>
        <w:rPr>
          <w:rFonts w:ascii="Century Gothic" w:hAnsi="Century Gothic"/>
        </w:rPr>
        <w:t>) the quality, nature, adequacy and physical condition of the property(</w:t>
      </w:r>
      <w:proofErr w:type="spellStart"/>
      <w:r>
        <w:rPr>
          <w:rFonts w:ascii="Century Gothic" w:hAnsi="Century Gothic"/>
        </w:rPr>
        <w:t>ies</w:t>
      </w:r>
      <w:proofErr w:type="spellEnd"/>
      <w:r>
        <w:rPr>
          <w:rFonts w:ascii="Century Gothic" w:hAnsi="Century Gothic"/>
        </w:rPr>
        <w:t>) including, but not limited to, the structural elements, foundation, roof, appurtenances, access, landscaping, parking facilities and the electrical, HVAC, plumbing, sewage, and utility systems, facilities and appliances, (ii) the quality, nature adequacy, and physical condition of soils and geology and the existence of ground water, (iii) the existence, quality, nature adequacy, and physical condition of utilities serving the property(</w:t>
      </w:r>
      <w:proofErr w:type="spellStart"/>
      <w:r>
        <w:rPr>
          <w:rFonts w:ascii="Century Gothic" w:hAnsi="Century Gothic"/>
        </w:rPr>
        <w:t>ies</w:t>
      </w:r>
      <w:proofErr w:type="spellEnd"/>
      <w:r>
        <w:rPr>
          <w:rFonts w:ascii="Century Gothic" w:hAnsi="Century Gothic"/>
        </w:rPr>
        <w:t>) (iv) the development potential of the property(</w:t>
      </w:r>
      <w:proofErr w:type="spellStart"/>
      <w:r>
        <w:rPr>
          <w:rFonts w:ascii="Century Gothic" w:hAnsi="Century Gothic"/>
        </w:rPr>
        <w:t>ies</w:t>
      </w:r>
      <w:proofErr w:type="spellEnd"/>
      <w:r>
        <w:rPr>
          <w:rFonts w:ascii="Century Gothic" w:hAnsi="Century Gothic"/>
        </w:rPr>
        <w:t>), its habitability, merchantability, or fitness, suitability or adequacy of the property(</w:t>
      </w:r>
      <w:proofErr w:type="spellStart"/>
      <w:r>
        <w:rPr>
          <w:rFonts w:ascii="Century Gothic" w:hAnsi="Century Gothic"/>
        </w:rPr>
        <w:t>ies</w:t>
      </w:r>
      <w:proofErr w:type="spellEnd"/>
      <w:r>
        <w:rPr>
          <w:rFonts w:ascii="Century Gothic" w:hAnsi="Century Gothic"/>
        </w:rPr>
        <w:t>) for any particular purpose, (v) the zoning or the legal status of the property(</w:t>
      </w:r>
      <w:proofErr w:type="spellStart"/>
      <w:r>
        <w:rPr>
          <w:rFonts w:ascii="Century Gothic" w:hAnsi="Century Gothic"/>
        </w:rPr>
        <w:t>ies</w:t>
      </w:r>
      <w:proofErr w:type="spellEnd"/>
      <w:r>
        <w:rPr>
          <w:rFonts w:ascii="Century Gothic" w:hAnsi="Century Gothic"/>
        </w:rPr>
        <w:t>), (vi) the property(</w:t>
      </w:r>
      <w:proofErr w:type="spellStart"/>
      <w:r>
        <w:rPr>
          <w:rFonts w:ascii="Century Gothic" w:hAnsi="Century Gothic"/>
        </w:rPr>
        <w:t>ies</w:t>
      </w:r>
      <w:proofErr w:type="spellEnd"/>
      <w:r>
        <w:rPr>
          <w:rFonts w:ascii="Century Gothic" w:hAnsi="Century Gothic"/>
        </w:rPr>
        <w:t>) or its/their operations' compliance with applicable codes, laws, regulations, statutes, ordinances, covenants, conditions and restrictions of any governmental, quasi-governmental entity or any other person or entity, (vii) the quality of any labor and materials, (viii) the compliance of the property(</w:t>
      </w:r>
      <w:proofErr w:type="spellStart"/>
      <w:r>
        <w:rPr>
          <w:rFonts w:ascii="Century Gothic" w:hAnsi="Century Gothic"/>
        </w:rPr>
        <w:t>ies</w:t>
      </w:r>
      <w:proofErr w:type="spellEnd"/>
      <w:r>
        <w:rPr>
          <w:rFonts w:ascii="Century Gothic" w:hAnsi="Century Gothic"/>
        </w:rPr>
        <w:t>) with any environmental protection, pollution or land use laws, rules, regulations, orders or requirements including, but not limited to, those pertaining to the handling, generating, heating, storing, or disposing of any hazardous materials, and (ix) except as expressly provided otherwise in an executed contract of sale, the condition of title and the nature, status and extent of any right-of-way, lease, right of redemption, possession, lien, encumbrance, license, reservation, covenant, condition, restriction and any other matter affecting the title.  Although Seller(s)’ predecessors may have performed work, or contracted for work performed by third parties in connection with the property(</w:t>
      </w:r>
      <w:proofErr w:type="spellStart"/>
      <w:r>
        <w:rPr>
          <w:rFonts w:ascii="Century Gothic" w:hAnsi="Century Gothic"/>
        </w:rPr>
        <w:t>ies</w:t>
      </w:r>
      <w:proofErr w:type="spellEnd"/>
      <w:r>
        <w:rPr>
          <w:rFonts w:ascii="Century Gothic" w:hAnsi="Century Gothic"/>
        </w:rPr>
        <w:t xml:space="preserve">), the Seller(s), and its/their agents shall not be responsible to buyer or any successor on account of any errors or omissions or construction defects of such predecessors and/or third parties.  </w:t>
      </w:r>
    </w:p>
    <w:p>
      <w:pPr>
        <w:pBdr>
          <w:top w:val="single" w:sz="6" w:space="1" w:color="auto"/>
          <w:left w:val="single" w:sz="6" w:space="1" w:color="auto"/>
          <w:bottom w:val="single" w:sz="6" w:space="1" w:color="auto"/>
          <w:right w:val="single" w:sz="6" w:space="1" w:color="auto"/>
        </w:pBdr>
        <w:jc w:val="both"/>
        <w:rPr>
          <w:rFonts w:ascii="Century Gothic" w:hAnsi="Century Gothic"/>
        </w:rPr>
      </w:pPr>
    </w:p>
    <w:p>
      <w:pPr>
        <w:pBdr>
          <w:top w:val="single" w:sz="6" w:space="1" w:color="auto"/>
          <w:left w:val="single" w:sz="6" w:space="1" w:color="auto"/>
          <w:bottom w:val="single" w:sz="6" w:space="1" w:color="auto"/>
          <w:right w:val="single" w:sz="6" w:space="1" w:color="auto"/>
        </w:pBdr>
        <w:jc w:val="both"/>
        <w:rPr>
          <w:rFonts w:ascii="Century Gothic" w:hAnsi="Century Gothic"/>
        </w:rPr>
      </w:pPr>
      <w:r>
        <w:rPr>
          <w:rFonts w:ascii="Century Gothic" w:hAnsi="Century Gothic"/>
        </w:rPr>
        <w:t>The Seller(s) reserve the right to withdraw any property(</w:t>
      </w:r>
      <w:proofErr w:type="spellStart"/>
      <w:r>
        <w:rPr>
          <w:rFonts w:ascii="Century Gothic" w:hAnsi="Century Gothic"/>
        </w:rPr>
        <w:t>ies</w:t>
      </w:r>
      <w:proofErr w:type="spellEnd"/>
      <w:r>
        <w:rPr>
          <w:rFonts w:ascii="Century Gothic" w:hAnsi="Century Gothic"/>
        </w:rPr>
        <w:t>) being marketed at any time without notice, to reject all offers, and to accept any offer without regard to the relative price and terms of any other offer.  Any offer to buy must be (</w:t>
      </w:r>
      <w:proofErr w:type="spellStart"/>
      <w:r>
        <w:rPr>
          <w:rFonts w:ascii="Century Gothic" w:hAnsi="Century Gothic"/>
        </w:rPr>
        <w:t>i</w:t>
      </w:r>
      <w:proofErr w:type="spellEnd"/>
      <w:r>
        <w:rPr>
          <w:rFonts w:ascii="Century Gothic" w:hAnsi="Century Gothic"/>
        </w:rPr>
        <w:t>) presented in the form of a non-binding letter of intent using the form letter of intent promulgated by Seller(s); (ii) incorporated in a formal written contract of purchase and sale to be prepared by or on behalf of the Seller(s) and executed by both parties; and (iii) approved by an applicable federal agencies regulating Seller(s), Seller(s)' Senior Asset Management Committee and such other parties who may have an interest in the property(</w:t>
      </w:r>
      <w:proofErr w:type="spellStart"/>
      <w:r>
        <w:rPr>
          <w:rFonts w:ascii="Century Gothic" w:hAnsi="Century Gothic"/>
        </w:rPr>
        <w:t>ies</w:t>
      </w:r>
      <w:proofErr w:type="spellEnd"/>
      <w:r>
        <w:rPr>
          <w:rFonts w:ascii="Century Gothic" w:hAnsi="Century Gothic"/>
        </w:rPr>
        <w:t xml:space="preserve">).  Neither the prospective buyer nor Seller(s) shall be bound until execution of the contract of purchase and sale and, which contract shall supersede prior discussions and constitute the sole agreement of the parties.  Prospective buyers shall be responsible for their costs and expenses of investigating the </w:t>
      </w:r>
      <w:proofErr w:type="gramStart"/>
      <w:r>
        <w:rPr>
          <w:rFonts w:ascii="Century Gothic" w:hAnsi="Century Gothic"/>
        </w:rPr>
        <w:t>property(</w:t>
      </w:r>
      <w:proofErr w:type="spellStart"/>
      <w:proofErr w:type="gramEnd"/>
      <w:r>
        <w:rPr>
          <w:rFonts w:ascii="Century Gothic" w:hAnsi="Century Gothic"/>
        </w:rPr>
        <w:t>ies</w:t>
      </w:r>
      <w:proofErr w:type="spellEnd"/>
      <w:r>
        <w:rPr>
          <w:rFonts w:ascii="Century Gothic" w:hAnsi="Century Gothic"/>
        </w:rPr>
        <w:t>).</w:t>
      </w:r>
    </w:p>
    <w:p>
      <w:pPr>
        <w:pBdr>
          <w:top w:val="single" w:sz="6" w:space="1" w:color="auto"/>
          <w:left w:val="single" w:sz="6" w:space="1" w:color="auto"/>
          <w:bottom w:val="single" w:sz="6" w:space="1" w:color="auto"/>
          <w:right w:val="single" w:sz="6" w:space="1" w:color="auto"/>
        </w:pBdr>
        <w:jc w:val="both"/>
        <w:rPr>
          <w:rFonts w:ascii="Century Gothic" w:hAnsi="Century Gothic"/>
        </w:rPr>
      </w:pPr>
    </w:p>
    <w:p>
      <w:pPr>
        <w:pBdr>
          <w:top w:val="single" w:sz="6" w:space="1" w:color="auto"/>
          <w:left w:val="single" w:sz="6" w:space="1" w:color="auto"/>
          <w:bottom w:val="single" w:sz="6" w:space="1" w:color="auto"/>
          <w:right w:val="single" w:sz="6" w:space="1" w:color="auto"/>
        </w:pBdr>
        <w:jc w:val="both"/>
        <w:rPr>
          <w:rFonts w:ascii="Century Gothic" w:hAnsi="Century Gothic"/>
        </w:rPr>
      </w:pPr>
      <w:r>
        <w:rPr>
          <w:rFonts w:ascii="Century Gothic" w:hAnsi="Century Gothic"/>
        </w:rPr>
        <w:t xml:space="preserve">The information provided and to be provided with respect to </w:t>
      </w:r>
      <w:proofErr w:type="gramStart"/>
      <w:r>
        <w:rPr>
          <w:rFonts w:ascii="Century Gothic" w:hAnsi="Century Gothic"/>
        </w:rPr>
        <w:t>property(</w:t>
      </w:r>
      <w:proofErr w:type="spellStart"/>
      <w:proofErr w:type="gramEnd"/>
      <w:r>
        <w:rPr>
          <w:rFonts w:ascii="Century Gothic" w:hAnsi="Century Gothic"/>
        </w:rPr>
        <w:t>ies</w:t>
      </w:r>
      <w:proofErr w:type="spellEnd"/>
      <w:r>
        <w:rPr>
          <w:rFonts w:ascii="Century Gothic" w:hAnsi="Century Gothic"/>
        </w:rPr>
        <w:t>) being marketed was obtained from a variety of sources and SELLER(S) HAS/HAVE NOT MADE ANY INDEPENDENT INVESTIGATION OR VERIFICATION OF THE INFORMATION PRESENTED OR TO BE PRESENTED WITH RESPECT TO THE PROPERTY(IES).  SELLER(S) AND ITS/THEIR AGENTS MAKE NO REPRESENTATIONS OR WARRANTIES AS TO THE ACCURACY OR COMPLETENESS OF SUCH INFORMATION.</w:t>
      </w:r>
    </w:p>
    <w:p>
      <w:pPr>
        <w:pBdr>
          <w:top w:val="single" w:sz="6" w:space="1" w:color="auto"/>
          <w:left w:val="single" w:sz="6" w:space="1" w:color="auto"/>
          <w:bottom w:val="single" w:sz="6" w:space="1" w:color="auto"/>
          <w:right w:val="single" w:sz="6" w:space="1" w:color="auto"/>
        </w:pBdr>
        <w:jc w:val="both"/>
        <w:rPr>
          <w:rFonts w:ascii="Century Gothic" w:hAnsi="Century Gothic"/>
        </w:rPr>
      </w:pPr>
    </w:p>
    <w:p>
      <w:pPr>
        <w:pBdr>
          <w:top w:val="single" w:sz="6" w:space="1" w:color="auto"/>
          <w:left w:val="single" w:sz="6" w:space="1" w:color="auto"/>
          <w:bottom w:val="single" w:sz="6" w:space="1" w:color="auto"/>
          <w:right w:val="single" w:sz="6" w:space="1" w:color="auto"/>
        </w:pBdr>
        <w:jc w:val="both"/>
        <w:rPr>
          <w:rFonts w:ascii="Century Gothic" w:hAnsi="Century Gothic"/>
        </w:rPr>
      </w:pPr>
      <w:r>
        <w:rPr>
          <w:rFonts w:ascii="Century Gothic" w:hAnsi="Century Gothic"/>
        </w:rPr>
        <w:t xml:space="preserve">The information contained herein is submitted to you on a strictly and permanently confidential basis.  By accepting a copy of this memorandum, the recipient agrees that neither it nor any of its employees or advisors shall use the information for any purpose other than evaluating the specific transaction described herein, or divulge such information to any other party.  This memorandum shall not be photocopied, reproduced or distributed to others without the prior consent of ____________________.  If the recipient determines not to participate in this transaction, it will promptly return all materials received in connection herewith, including this confidential memorandum, without retaining any copies.   </w:t>
      </w:r>
    </w:p>
    <w:sectPr>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B5E553-7566-4B7B-BB41-37C48E34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CONFIDENTIALITY AND DISCLAIMER AGREEMENT</vt:lpstr>
    </vt:vector>
  </TitlesOfParts>
  <Company>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DISCLAIMER AGREEMENT</dc:title>
  <dc:subject/>
  <dc:creator>www.WendtCRS.com</dc:creator>
  <cp:keywords/>
  <dc:description/>
  <cp:lastModifiedBy>Atlanta</cp:lastModifiedBy>
  <cp:revision>2</cp:revision>
  <cp:lastPrinted>1998-10-03T13:44:00Z</cp:lastPrinted>
  <dcterms:created xsi:type="dcterms:W3CDTF">2016-11-16T19:57:00Z</dcterms:created>
  <dcterms:modified xsi:type="dcterms:W3CDTF">2016-11-16T19:57:00Z</dcterms:modified>
</cp:coreProperties>
</file>